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FIN.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2. El dragón vivía en una cueva muy lejana.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3. Cada día salía a volar por las montañas.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4. FIN.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5. El dragón vivía en una cueva muy lejana.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6. Un día conoció a una niña valiente.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7. La niña y el dragón se hicieron grandes amigos.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8. Cada día salía a volar por las montañas.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9. La niña y el dragón se hicieron grandes amigos.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